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DC" w:rsidRPr="00183CDC" w:rsidRDefault="00183CDC" w:rsidP="00183C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CDC">
        <w:rPr>
          <w:rFonts w:ascii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183CDC" w:rsidRPr="00183CDC" w:rsidRDefault="00183CDC" w:rsidP="00183C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3CDC">
        <w:rPr>
          <w:rFonts w:ascii="Times New Roman" w:hAnsi="Times New Roman" w:cs="Times New Roman"/>
          <w:b/>
          <w:sz w:val="28"/>
          <w:szCs w:val="28"/>
          <w:lang w:eastAsia="ru-RU"/>
        </w:rPr>
        <w:t>КАЛУЖСКАЯ ОБЛАСТЬ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ИЗНОСКОВСКИЙ РАЙОН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ОБРАЗОВАНИЯ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СЕЛЬСКОГО ПОСЕЛЕНИЯ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ДЕРЕВНЯ МИХАЛИ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С Т А Н О В Л Е Н И Е</w:t>
      </w: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183CDC" w:rsidRPr="00183CDC" w:rsidRDefault="00183CDC" w:rsidP="00183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29.12.2022г                                             д</w:t>
      </w:r>
      <w:proofErr w:type="gramStart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ихали                                              № 34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B60" w:rsidRDefault="00183CDC" w:rsidP="00183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</w:p>
    <w:p w:rsidR="00351B60" w:rsidRDefault="00351B60" w:rsidP="00183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«Деревня Михали» от 11.10.2021 г. № 14/1</w:t>
      </w:r>
    </w:p>
    <w:p w:rsidR="00183CDC" w:rsidRPr="00183CDC" w:rsidRDefault="00351B60" w:rsidP="00183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</w:t>
      </w:r>
      <w:r w:rsidR="00183CDC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83CDC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83CDC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</w:p>
    <w:p w:rsidR="00183CDC" w:rsidRPr="00183CDC" w:rsidRDefault="00183CDC" w:rsidP="00183C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«Совершенствование работы органов местного самоуправления</w:t>
      </w:r>
    </w:p>
    <w:p w:rsidR="00183CDC" w:rsidRPr="00183CDC" w:rsidRDefault="00183CDC" w:rsidP="00183C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сельское поселение  «Деревня Михали»»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 соответствии с Постановлением администрации муниципального образования сельское поселение «Деревня Михали» от 06.08.2019 г № 26 «Об утверждении Положения о порядке разработки, утверждения и реализации ведомственных целевых программ, финансируемых за счет средств бюджета МО СП деревня Михали» администрация муниципального образования сельское поселение «Деревня Михали»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1B60" w:rsidRPr="00183CDC" w:rsidRDefault="00183CDC" w:rsidP="00351B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изменения в </w:t>
      </w:r>
      <w:r w:rsidR="00351B60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Сельского поселения «Деревня Михали» от 11.10.2021 г. № 14/1 «Об утверждении</w:t>
      </w:r>
      <w:r w:rsidR="00351B60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ведомственн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351B60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351B60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</w:p>
    <w:p w:rsidR="00183CDC" w:rsidRPr="00183CDC" w:rsidRDefault="00183CDC" w:rsidP="00351B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«Совершенствование работы органов местного самоуправления муниципального образования сельское поселение  «Деревня Михали»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изложив его в новой редакции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3CDC" w:rsidRPr="00183CDC" w:rsidRDefault="00183CDC" w:rsidP="00351B6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Финансирование расходов на реализацию ведомственной целевой программы «Совершенствование работы органов местного самоуправления муниципального образования сельское поселение  «Деревня Михали»» </w:t>
      </w: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 пределах средств, предусмотренных в бюджете МО СП  «Деревня Михали» на указанные цели.</w:t>
      </w:r>
    </w:p>
    <w:p w:rsidR="00183CDC" w:rsidRPr="00183CDC" w:rsidRDefault="00183CDC" w:rsidP="00351B6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обнародованию и размещен</w:t>
      </w:r>
      <w:bookmarkStart w:id="0" w:name="_GoBack"/>
      <w:bookmarkEnd w:id="0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ию на  официальном сайте администрации муниципального образования сельского поселения «Деревня Михали».</w:t>
      </w: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C7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Постановление вступает в силу с 01.01.2023 г.</w:t>
      </w: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  </w:t>
      </w: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И.о. главы администрации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МО СП «Деревня Михали»                                                        </w:t>
      </w:r>
      <w:proofErr w:type="spellStart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В.А.Подлужная</w:t>
      </w:r>
      <w:proofErr w:type="spellEnd"/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</w:t>
      </w: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ведомственной целевой программы</w:t>
      </w:r>
    </w:p>
    <w:p w:rsidR="00183CDC" w:rsidRPr="00183CDC" w:rsidRDefault="00183CDC" w:rsidP="00183CD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«Совершенствование работы органов местного самоуправления муниципального образования сельское поселение  «Деревня Михали»»</w:t>
      </w:r>
    </w:p>
    <w:tbl>
      <w:tblPr>
        <w:tblW w:w="10774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5"/>
        <w:gridCol w:w="6379"/>
      </w:tblGrid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субъекта бюджетного планирования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сельское поселение «Деревня Михали»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эффективного выполнения полномочий органами местного самоуправления муниципального образования сельское поселение «Деревня Михали»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 номер нормативного правового акта, которым утверждена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14/1 от 11.10.2021 г.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качества решения вопросов местного значения органами местного самоуправления администрации поселения, исходя из интересов населения муниципального образования  сельского  поселение «Деревня Михали»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 1.                                                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Обеспечение деятельности администрации поселения в целях исполнения полномочий по вопросам местного значения и качественного исполнения должностных обязанностей сотрудниками администрации сельского поселения.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2.                                                 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Обеспечение функционирования резервного фонда администрации сельского поселения.</w:t>
            </w:r>
          </w:p>
          <w:p w:rsidR="00F5382A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3.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</w:t>
            </w: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Задача 4 .                                                       </w:t>
            </w:r>
          </w:p>
          <w:p w:rsidR="00F5382A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нормативных правовых актов сельского поселения подлежащих официальному опубликованию в средствах массовой информации</w:t>
            </w:r>
          </w:p>
          <w:p w:rsidR="00F5382A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5.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Развитие доходного потенциала сельского поселения.                                               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6.                                                  </w:t>
            </w:r>
          </w:p>
          <w:p w:rsidR="00F5382A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иных межбюджетных трансфертов бюджету МР "Износковский район" на исполнение переданных полномочий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7.                                                       </w:t>
            </w:r>
          </w:p>
          <w:p w:rsidR="00F5382A" w:rsidRPr="00183CDC" w:rsidRDefault="00F5382A" w:rsidP="00F538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F5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 w:rsidRPr="00F53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проводимая органами местного самоуправления</w:t>
            </w: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382A" w:rsidRPr="00F5382A" w:rsidRDefault="00F5382A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 8</w:t>
            </w:r>
          </w:p>
          <w:p w:rsidR="00183CDC" w:rsidRPr="00183CDC" w:rsidRDefault="00F5382A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Организационное и материально-техническое обеспечение подготовки и проведения выборов и референдумов.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F53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2022-202</w:t>
            </w:r>
            <w:r w:rsid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Целевые индикаторы по годам реализации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принимаемых НПА администрации, противоречащих действующему законодательству, сведение их количества к нулю.</w:t>
            </w:r>
          </w:p>
          <w:p w:rsidR="00183CDC" w:rsidRPr="00183CDC" w:rsidRDefault="00183CDC" w:rsidP="00183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количества обращений  (жалоб) граждан по вопросам </w:t>
            </w:r>
            <w:proofErr w:type="gramStart"/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 органов местного самоуправления </w:t>
            </w: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поселения</w:t>
            </w:r>
            <w:proofErr w:type="gramEnd"/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83CDC" w:rsidRPr="00183CDC" w:rsidRDefault="00183CDC" w:rsidP="00183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профессиональных знаний и навыков сотрудников администрации поселения.</w:t>
            </w:r>
          </w:p>
          <w:p w:rsidR="00183CDC" w:rsidRPr="00183CDC" w:rsidRDefault="00183CDC" w:rsidP="00183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Качественное повышение уровня муниципального управления, основанного на профессионализме и компетентности служащих.</w:t>
            </w:r>
          </w:p>
          <w:p w:rsidR="00183CDC" w:rsidRPr="00183CDC" w:rsidRDefault="00183CDC" w:rsidP="00183C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технического обеспечения  работников администрации, осуществляющих функции по решению вопросов местного значения до оптимального уровня.</w:t>
            </w:r>
          </w:p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уровня соблюдения целевого и эффективного использования финансовых средств администрации  поселения.</w:t>
            </w:r>
          </w:p>
        </w:tc>
      </w:tr>
      <w:tr w:rsidR="00183CDC" w:rsidRPr="00183CDC" w:rsidTr="00FF572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DC" w:rsidRPr="00183CDC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Объемы финансирования: всего, в том числе по годам реализации ВЦП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DC" w:rsidRPr="00F5382A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Общий объем финансирования </w:t>
            </w:r>
            <w:r w:rsidR="00F5382A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10 002,481</w:t>
            </w:r>
            <w:r w:rsidRPr="00F538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 руб.</w:t>
            </w:r>
          </w:p>
          <w:p w:rsidR="00183CDC" w:rsidRPr="00F5382A" w:rsidRDefault="00183CDC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по годам:</w:t>
            </w:r>
          </w:p>
          <w:p w:rsidR="00183CDC" w:rsidRPr="00F5382A" w:rsidRDefault="00183CDC" w:rsidP="00351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2022 – </w:t>
            </w:r>
            <w:r w:rsidR="00F5382A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3 368,756</w:t>
            </w: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  <w:r w:rsidR="00351B60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2024 – 2</w:t>
            </w:r>
            <w:r w:rsidR="00F5382A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262,763</w:t>
            </w:r>
            <w:r w:rsidR="00351B60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тыс.руб.  </w:t>
            </w:r>
          </w:p>
          <w:p w:rsidR="00183CDC" w:rsidRPr="00351B60" w:rsidRDefault="00F5382A" w:rsidP="00183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– 2 338,143</w:t>
            </w:r>
            <w:r w:rsidR="00183CDC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</w:t>
            </w:r>
            <w:proofErr w:type="gramStart"/>
            <w:r w:rsidR="00183CDC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="00183CDC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уб.</w:t>
            </w:r>
            <w:r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2025 – 2 032,819</w:t>
            </w:r>
            <w:r w:rsidR="00351B60" w:rsidRPr="00F538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тыс.руб.</w:t>
            </w:r>
            <w:r w:rsidR="00351B60" w:rsidRPr="00183C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ХАРАКТЕРИСТИКА ПРОГРАММЫ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Настоящая ведомственная целевая программа </w:t>
      </w:r>
      <w:r w:rsidRPr="00183C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Совершенствование работы органов местного самоуправления муниципального образования сельское поселение  «Деревня Михали» (далее – Программа), разработана в целях организации мероприятий по повышению качества решения вопросов местного значения органами местного самоуправления  сельского поселения, исходя из интересов населения муниципального образования  сельского поселения.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Стратегической целью социально-экономического развития сельского поселения д</w:t>
      </w:r>
      <w:proofErr w:type="gramStart"/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ихали является формирование эффективной экономической базы, обеспечивающей устойчивое развитие сельского поселения, последовательное повышение качества жизни жителей сельского поселения. 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Одним из основных условий, необходимых для успешного решения задач социально-экономического развития сельского поселения д</w:t>
      </w:r>
      <w:proofErr w:type="gramStart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ихали, является эффективность работы системы муниципального управления. При этом одним из важнейших акцептов должен быть сделан на внедрение и развитие системы управления по результатам деятельности органов исполнительной власти сельского поселения д</w:t>
      </w:r>
      <w:proofErr w:type="gramStart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ихали, повышению рейтинга поселения по итогам оценки эффективности деятельности органов местного самоуправления, повышение результативности исполнений возложенных на них функций и полномочий, а так же повышение мотивации, ответственности и исполнительской дисциплины муниципальных служащих.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муниципального управления должна обладать гибкостью, результативной системой контроля, быстро реагировать на изменения во внешней среде, принимать эффективные управленческие решения. 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развития и укрепления исполнительной муниципальной власти и увеличения эффективности деятельности сотрудников администрации сельского поселения  д</w:t>
      </w:r>
      <w:proofErr w:type="gramStart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ихали необходима программно-ведомственная схема управления.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Ведомственная целевая программа разработана с учетом поставленных задач перед администрацией сельского поселения и многообразия проблем, для решения которых необходимо выполнение значительных по объему значимых по статусу мероприятий. 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материально-технических, финансовых и кадровых ресурсов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ЦЕЛИ И ЗАДАЧИ ПРОГРАММЫ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Цель Программы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Повышение качества решения вопросов местного значения органами местного самоуправления администрации поселения, исходя из интересов населения муниципального образования  сельское поселение д</w:t>
      </w:r>
      <w:proofErr w:type="gramStart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ихали.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Програм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мы: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1.                                                 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Обеспечение деятельности администрации поселения в целях исполнения полномочий по вопросам местного значения и качественного исполнения должностных обязанностей сотрудниками администрации сельского поселения.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                                                  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Обеспечение функционирования резервного фонда администрации сельского поселения.</w:t>
      </w:r>
    </w:p>
    <w:p w:rsidR="00F5382A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3.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382A" w:rsidRPr="00F538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мероприятий в сфере профилактики правонарушений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Задача 4 .                                                       </w:t>
      </w:r>
    </w:p>
    <w:p w:rsidR="00F5382A" w:rsidRDefault="00F5382A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нормативных правовых актов сельского поселения подлежащих официальному опубликованию в средствах массовой информации</w:t>
      </w:r>
    </w:p>
    <w:p w:rsidR="00F5382A" w:rsidRDefault="00183CDC" w:rsidP="00F538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5.   </w:t>
      </w:r>
      <w:r w:rsidR="00F5382A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3CDC" w:rsidRPr="00183CDC" w:rsidRDefault="00F5382A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Развитие доходного потенциала сельского поселения.</w:t>
      </w:r>
      <w:r w:rsidR="00183CDC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6.                                                  </w:t>
      </w:r>
    </w:p>
    <w:p w:rsidR="00F5382A" w:rsidRDefault="00F5382A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CDC"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38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иных межбюджетных трансфертов бюджету МР "Износковский район" на исполнение переданных полномочий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7.                                                      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F5382A" w:rsidRPr="00F538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proofErr w:type="gramEnd"/>
      <w:r w:rsidR="00F5382A" w:rsidRPr="00F53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проводимая органами местного самоуправления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382A" w:rsidRP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Задача 8</w:t>
      </w:r>
    </w:p>
    <w:p w:rsidR="00183CDC" w:rsidRDefault="00F5382A" w:rsidP="00F538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Организационное и материально-техническое обеспечение подготовки и проведения выборов и референдумов.</w:t>
      </w:r>
    </w:p>
    <w:p w:rsidR="00187FB7" w:rsidRPr="00183CDC" w:rsidRDefault="00187FB7" w:rsidP="00F538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 РЕАЛИЗАЦИИ ПРОГРАММЫ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рассчитан на 2022-202</w:t>
      </w:r>
      <w:r w:rsidR="00351B6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183CDC" w:rsidRPr="00183CDC" w:rsidRDefault="00183CDC" w:rsidP="00183C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ОБЪЕМЫ ФИНАНСИРОВАНИЯ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382A" w:rsidRPr="00F5382A" w:rsidRDefault="00183CDC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Общий объем финансирования </w:t>
      </w:r>
      <w:r w:rsidR="00F5382A"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10 002,481</w:t>
      </w:r>
      <w:r w:rsidR="00F5382A" w:rsidRPr="00F53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5382A"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</w:p>
    <w:p w:rsidR="00F5382A" w:rsidRP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том числе по годам:</w:t>
      </w:r>
    </w:p>
    <w:p w:rsidR="00F5382A" w:rsidRP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2022 – 3 368,756 тыс</w:t>
      </w:r>
      <w:proofErr w:type="gramStart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уб.  </w:t>
      </w:r>
    </w:p>
    <w:p w:rsidR="00F5382A" w:rsidRP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 – 2 338,143 тыс</w:t>
      </w:r>
      <w:proofErr w:type="gramStart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уб.  </w:t>
      </w:r>
    </w:p>
    <w:p w:rsidR="00F5382A" w:rsidRP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 – 2 262,763 тыс</w:t>
      </w:r>
      <w:proofErr w:type="gramStart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уб.  </w:t>
      </w:r>
    </w:p>
    <w:p w:rsid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2025 – 2 032,819 тыс</w:t>
      </w:r>
      <w:proofErr w:type="gramStart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F538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уб.</w:t>
      </w:r>
    </w:p>
    <w:p w:rsidR="00F5382A" w:rsidRDefault="00F5382A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3CDC" w:rsidRPr="00183CDC" w:rsidRDefault="00183CDC" w:rsidP="00F538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ОЖИДАЕМЫЕ КОНЕЧНЫЕ, А ТАКЖЕ НЕПОСРЕДСТВЕННЫЕ РЕЗУЛЬТАТЫ РЕАЛИЗАЦИИ ПРОГРАММЫ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Ожидаемые конечные результаты 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исполнение принятых бюджетных обязательств; 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исполнение полномочий в решении вопросов местного значения; </w:t>
      </w:r>
    </w:p>
    <w:p w:rsidR="00183CDC" w:rsidRPr="00183CDC" w:rsidRDefault="00183CDC" w:rsidP="00183C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соблюдения целевого и эффективного использования финансовых средств администрации сельского поселения д</w:t>
      </w:r>
      <w:proofErr w:type="gramStart"/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183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ихали; 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гарантий работников в сфере оплаты труда.</w:t>
      </w: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CDC" w:rsidRPr="00183CDC" w:rsidRDefault="00183CDC" w:rsidP="00183C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DF9" w:rsidRDefault="00183CDC" w:rsidP="00187FB7">
      <w:pPr>
        <w:spacing w:after="0" w:line="240" w:lineRule="auto"/>
        <w:jc w:val="both"/>
      </w:pP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Перечень программных мероприятий, включая состав мероприятий, информацию о необходимых ресурсах  (с указанием направлений расходования финансовых средств) и сроках реализации каждого мероприятия, согласно приложени</w:t>
      </w:r>
      <w:r w:rsidR="001A43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Pr="00183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C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</w:p>
    <w:sectPr w:rsidR="00A65DF9" w:rsidSect="00351B6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35"/>
    <w:rsid w:val="00183CDC"/>
    <w:rsid w:val="00187FB7"/>
    <w:rsid w:val="001A4361"/>
    <w:rsid w:val="00351B60"/>
    <w:rsid w:val="004D3035"/>
    <w:rsid w:val="00716F1A"/>
    <w:rsid w:val="00950C7A"/>
    <w:rsid w:val="00A65DF9"/>
    <w:rsid w:val="00DD6BF7"/>
    <w:rsid w:val="00DE2ADA"/>
    <w:rsid w:val="00F5382A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CD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D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CD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D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6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cp:lastPrinted>2023-02-20T09:56:00Z</cp:lastPrinted>
  <dcterms:created xsi:type="dcterms:W3CDTF">2023-02-20T09:57:00Z</dcterms:created>
  <dcterms:modified xsi:type="dcterms:W3CDTF">2025-02-25T15:31:00Z</dcterms:modified>
</cp:coreProperties>
</file>